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7" w:rsidRPr="00B876B1" w:rsidRDefault="001930B7" w:rsidP="001930B7">
      <w:pPr>
        <w:tabs>
          <w:tab w:val="left" w:pos="6946"/>
        </w:tabs>
        <w:spacing w:after="0" w:line="240" w:lineRule="auto"/>
        <w:jc w:val="both"/>
        <w:rPr>
          <w:rFonts w:ascii="Arial" w:hAnsi="Arial" w:cs="Arial"/>
        </w:rPr>
      </w:pPr>
      <w:r w:rsidRPr="00B876B1">
        <w:rPr>
          <w:rFonts w:ascii="Arial" w:hAnsi="Arial" w:cs="Arial"/>
        </w:rPr>
        <w:t>Name:</w:t>
      </w:r>
      <w:r>
        <w:rPr>
          <w:rFonts w:ascii="Arial" w:hAnsi="Arial" w:cs="Arial"/>
        </w:rPr>
        <w:tab/>
        <w:t xml:space="preserve">Bremen, den </w:t>
      </w:r>
    </w:p>
    <w:p w:rsidR="001930B7" w:rsidRPr="00B876B1" w:rsidRDefault="001930B7" w:rsidP="001930B7">
      <w:pPr>
        <w:spacing w:after="0" w:line="240" w:lineRule="auto"/>
        <w:jc w:val="both"/>
        <w:rPr>
          <w:rFonts w:ascii="Arial" w:hAnsi="Arial" w:cs="Arial"/>
        </w:rPr>
      </w:pPr>
      <w:r w:rsidRPr="00B876B1">
        <w:rPr>
          <w:rFonts w:ascii="Arial" w:hAnsi="Arial" w:cs="Arial"/>
        </w:rPr>
        <w:t>Anschrift:</w:t>
      </w:r>
    </w:p>
    <w:p w:rsidR="001930B7" w:rsidRPr="00B876B1" w:rsidRDefault="001930B7" w:rsidP="001930B7">
      <w:pPr>
        <w:spacing w:after="0" w:line="240" w:lineRule="auto"/>
        <w:jc w:val="both"/>
        <w:rPr>
          <w:rFonts w:ascii="Arial" w:hAnsi="Arial" w:cs="Arial"/>
        </w:rPr>
      </w:pPr>
      <w:r w:rsidRPr="00B876B1">
        <w:rPr>
          <w:rFonts w:ascii="Arial" w:hAnsi="Arial" w:cs="Arial"/>
        </w:rPr>
        <w:t>Personalnummer:</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roofErr w:type="spellStart"/>
      <w:r>
        <w:rPr>
          <w:rFonts w:ascii="Arial" w:hAnsi="Arial" w:cs="Arial"/>
        </w:rPr>
        <w:t>Perfoma</w:t>
      </w:r>
      <w:proofErr w:type="spellEnd"/>
      <w:r>
        <w:rPr>
          <w:rFonts w:ascii="Arial" w:hAnsi="Arial" w:cs="Arial"/>
        </w:rPr>
        <w:t xml:space="preserve"> Nord</w:t>
      </w:r>
    </w:p>
    <w:p w:rsidR="001930B7" w:rsidRDefault="001930B7" w:rsidP="001930B7">
      <w:pPr>
        <w:spacing w:after="0" w:line="240" w:lineRule="auto"/>
        <w:jc w:val="both"/>
        <w:rPr>
          <w:rFonts w:ascii="Arial" w:hAnsi="Arial" w:cs="Arial"/>
        </w:rPr>
      </w:pPr>
      <w:r>
        <w:rPr>
          <w:rFonts w:ascii="Arial" w:hAnsi="Arial" w:cs="Arial"/>
        </w:rPr>
        <w:t>Schillerstraße 1</w:t>
      </w:r>
    </w:p>
    <w:p w:rsidR="001930B7" w:rsidRDefault="001930B7" w:rsidP="001930B7">
      <w:pPr>
        <w:spacing w:after="0" w:line="240" w:lineRule="auto"/>
        <w:jc w:val="both"/>
        <w:rPr>
          <w:rFonts w:ascii="Arial" w:hAnsi="Arial" w:cs="Arial"/>
        </w:rPr>
      </w:pPr>
      <w:r>
        <w:rPr>
          <w:rFonts w:ascii="Arial" w:hAnsi="Arial" w:cs="Arial"/>
        </w:rPr>
        <w:t>28195 Bremen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b/>
        </w:rPr>
      </w:pPr>
      <w:r w:rsidRPr="00E16948">
        <w:rPr>
          <w:rFonts w:ascii="Arial" w:hAnsi="Arial" w:cs="Arial"/>
          <w:b/>
        </w:rPr>
        <w:t xml:space="preserve">Widerspruch gegen die </w:t>
      </w:r>
      <w:r w:rsidR="002D7C7F">
        <w:rPr>
          <w:rFonts w:ascii="Arial" w:hAnsi="Arial" w:cs="Arial"/>
          <w:b/>
        </w:rPr>
        <w:t>Versorgung</w:t>
      </w:r>
      <w:r w:rsidR="00D75053">
        <w:rPr>
          <w:rFonts w:ascii="Arial" w:hAnsi="Arial" w:cs="Arial"/>
          <w:b/>
        </w:rPr>
        <w:t xml:space="preserve"> ab Januar 201</w:t>
      </w:r>
      <w:r w:rsidR="00695677">
        <w:rPr>
          <w:rFonts w:ascii="Arial" w:hAnsi="Arial" w:cs="Arial"/>
          <w:b/>
        </w:rPr>
        <w:t>9</w:t>
      </w:r>
      <w:r w:rsidRPr="00E16948">
        <w:rPr>
          <w:rFonts w:ascii="Arial" w:hAnsi="Arial" w:cs="Arial"/>
          <w:b/>
        </w:rPr>
        <w:t xml:space="preserve"> und Antra</w:t>
      </w:r>
      <w:r w:rsidR="00D75053">
        <w:rPr>
          <w:rFonts w:ascii="Arial" w:hAnsi="Arial" w:cs="Arial"/>
          <w:b/>
        </w:rPr>
        <w:t xml:space="preserve">g auf amtsangemessene </w:t>
      </w:r>
      <w:r w:rsidR="002D7C7F">
        <w:rPr>
          <w:rFonts w:ascii="Arial" w:hAnsi="Arial" w:cs="Arial"/>
          <w:b/>
        </w:rPr>
        <w:t>Versorgung</w:t>
      </w: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rPr>
      </w:pPr>
      <w:r>
        <w:rPr>
          <w:rFonts w:ascii="Arial" w:hAnsi="Arial" w:cs="Arial"/>
        </w:rPr>
        <w:t>Sehr geehrte Damen und Herren,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 xml:space="preserve">gegen die Höhe meiner Versorgungsbezüge, wie sie in meinen </w:t>
      </w:r>
      <w:r w:rsidRPr="007D34D0">
        <w:rPr>
          <w:rFonts w:ascii="Arial" w:hAnsi="Arial" w:cs="Arial"/>
        </w:rPr>
        <w:t>Versorgungsmitteilungen</w:t>
      </w:r>
      <w:r w:rsidR="00D75053">
        <w:rPr>
          <w:rFonts w:ascii="Arial" w:hAnsi="Arial" w:cs="Arial"/>
        </w:rPr>
        <w:t xml:space="preserve"> ab Januar 20</w:t>
      </w:r>
      <w:r w:rsidR="00AF351F">
        <w:rPr>
          <w:rFonts w:ascii="Arial" w:hAnsi="Arial" w:cs="Arial"/>
        </w:rPr>
        <w:t>1</w:t>
      </w:r>
      <w:r w:rsidR="00695677">
        <w:rPr>
          <w:rFonts w:ascii="Arial" w:hAnsi="Arial" w:cs="Arial"/>
        </w:rPr>
        <w:t>9</w:t>
      </w:r>
      <w:r>
        <w:rPr>
          <w:rFonts w:ascii="Arial" w:hAnsi="Arial" w:cs="Arial"/>
        </w:rPr>
        <w:t xml:space="preserve"> ausgewiesen ist, lege ich</w:t>
      </w: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E16948">
        <w:rPr>
          <w:rFonts w:ascii="Arial" w:hAnsi="Arial" w:cs="Arial"/>
          <w:b/>
        </w:rPr>
        <w:t>Widerspruch</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ein und beantrage,</w:t>
      </w:r>
      <w:r w:rsidR="00D75053">
        <w:rPr>
          <w:rFonts w:ascii="Arial" w:hAnsi="Arial" w:cs="Arial"/>
        </w:rPr>
        <w:t xml:space="preserve"> mich rückwirkend zum 01.01.201</w:t>
      </w:r>
      <w:r w:rsidR="00695677">
        <w:rPr>
          <w:rFonts w:ascii="Arial" w:hAnsi="Arial" w:cs="Arial"/>
        </w:rPr>
        <w:t>9</w:t>
      </w:r>
      <w:bookmarkStart w:id="0" w:name="_GoBack"/>
      <w:bookmarkEnd w:id="0"/>
      <w:r>
        <w:rPr>
          <w:rFonts w:ascii="Arial" w:hAnsi="Arial" w:cs="Arial"/>
        </w:rPr>
        <w:t xml:space="preserve"> amtsangemessen zu alimentieren.</w:t>
      </w:r>
    </w:p>
    <w:p w:rsidR="001930B7" w:rsidRDefault="001930B7" w:rsidP="001930B7">
      <w:pPr>
        <w:spacing w:after="0" w:line="240" w:lineRule="auto"/>
        <w:jc w:val="both"/>
        <w:rPr>
          <w:rFonts w:ascii="Arial" w:hAnsi="Arial" w:cs="Arial"/>
        </w:rPr>
      </w:pPr>
    </w:p>
    <w:p w:rsidR="001930B7" w:rsidRPr="00E625AB" w:rsidRDefault="001930B7" w:rsidP="001930B7">
      <w:pPr>
        <w:pStyle w:val="Listenabsatz"/>
        <w:numPr>
          <w:ilvl w:val="0"/>
          <w:numId w:val="1"/>
        </w:numPr>
        <w:spacing w:after="0" w:line="240" w:lineRule="auto"/>
        <w:ind w:left="3186" w:hanging="357"/>
        <w:jc w:val="both"/>
        <w:rPr>
          <w:rFonts w:ascii="Arial" w:hAnsi="Arial" w:cs="Arial"/>
        </w:rPr>
      </w:pPr>
      <w:r w:rsidRPr="00E625AB">
        <w:rPr>
          <w:rFonts w:ascii="Arial" w:hAnsi="Arial" w:cs="Arial"/>
        </w:rPr>
        <w:t>Ich beantrage das Ruhen des Widerspruchsverfahrens.</w:t>
      </w:r>
    </w:p>
    <w:p w:rsidR="001930B7" w:rsidRDefault="001930B7" w:rsidP="001930B7">
      <w:pPr>
        <w:spacing w:after="0" w:line="240" w:lineRule="auto"/>
        <w:ind w:left="3186" w:hanging="357"/>
        <w:jc w:val="both"/>
        <w:rPr>
          <w:rFonts w:ascii="Arial" w:hAnsi="Arial" w:cs="Arial"/>
        </w:rPr>
      </w:pPr>
    </w:p>
    <w:p w:rsidR="001930B7" w:rsidRDefault="001930B7" w:rsidP="001930B7">
      <w:pPr>
        <w:spacing w:after="0" w:line="240" w:lineRule="auto"/>
        <w:ind w:left="3186"/>
        <w:jc w:val="both"/>
        <w:rPr>
          <w:rFonts w:ascii="Arial" w:hAnsi="Arial" w:cs="Arial"/>
        </w:rPr>
      </w:pPr>
      <w:r>
        <w:rPr>
          <w:rFonts w:ascii="Arial" w:hAnsi="Arial" w:cs="Arial"/>
        </w:rPr>
        <w:t xml:space="preserve">Ich bitte um die schriftliche Bestätigung des Eingangs meines Widerspruchs, verbunden mit der Zusage, dass auf die Einrede der Verjährung verzichtet und das </w:t>
      </w:r>
      <w:r w:rsidRPr="007D34D0">
        <w:rPr>
          <w:rFonts w:ascii="Arial" w:hAnsi="Arial" w:cs="Arial"/>
        </w:rPr>
        <w:t>Ergebnis der Musterverfahren</w:t>
      </w:r>
      <w:r>
        <w:rPr>
          <w:rFonts w:ascii="Arial" w:hAnsi="Arial" w:cs="Arial"/>
        </w:rPr>
        <w:t xml:space="preserve"> auf mich übertragen wird.</w:t>
      </w:r>
    </w:p>
    <w:p w:rsidR="001930B7" w:rsidRDefault="001930B7" w:rsidP="001930B7">
      <w:pPr>
        <w:spacing w:after="0" w:line="240" w:lineRule="auto"/>
        <w:ind w:left="3540"/>
        <w:jc w:val="both"/>
        <w:rPr>
          <w:rFonts w:ascii="Arial" w:hAnsi="Arial" w:cs="Arial"/>
        </w:rPr>
      </w:pPr>
    </w:p>
    <w:p w:rsidR="001930B7" w:rsidRPr="00034008" w:rsidRDefault="001930B7" w:rsidP="001930B7">
      <w:pPr>
        <w:pStyle w:val="Listenabsatz"/>
        <w:numPr>
          <w:ilvl w:val="0"/>
          <w:numId w:val="1"/>
        </w:numPr>
        <w:spacing w:after="0" w:line="240" w:lineRule="auto"/>
        <w:ind w:left="3186" w:hanging="357"/>
        <w:jc w:val="both"/>
        <w:rPr>
          <w:rFonts w:ascii="Arial" w:hAnsi="Arial" w:cs="Arial"/>
        </w:rPr>
      </w:pPr>
      <w:r w:rsidRPr="00034008">
        <w:rPr>
          <w:rFonts w:ascii="Arial" w:hAnsi="Arial" w:cs="Arial"/>
        </w:rPr>
        <w:t>Zur Ermöglichung einer gerichtlichen Klärung bitte ich um</w:t>
      </w:r>
    </w:p>
    <w:p w:rsidR="001930B7" w:rsidRDefault="001930B7" w:rsidP="001930B7">
      <w:pPr>
        <w:autoSpaceDE w:val="0"/>
        <w:autoSpaceDN w:val="0"/>
        <w:adjustRightInd w:val="0"/>
        <w:spacing w:after="0" w:line="240" w:lineRule="auto"/>
        <w:ind w:left="2478" w:firstLine="708"/>
        <w:rPr>
          <w:rFonts w:ascii="Arial" w:hAnsi="Arial" w:cs="Arial"/>
        </w:rPr>
      </w:pPr>
      <w:r>
        <w:rPr>
          <w:rFonts w:ascii="Arial" w:hAnsi="Arial" w:cs="Arial"/>
        </w:rPr>
        <w:t>baldige Bescheidung des Widerspruchs.</w:t>
      </w: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jc w:val="center"/>
        <w:rPr>
          <w:rFonts w:ascii="Arial" w:hAnsi="Arial" w:cs="Arial"/>
          <w:b/>
        </w:rPr>
      </w:pPr>
      <w:r w:rsidRPr="00034008">
        <w:rPr>
          <w:rFonts w:ascii="Arial" w:hAnsi="Arial" w:cs="Arial"/>
          <w:b/>
        </w:rPr>
        <w:t>Begründung</w:t>
      </w:r>
    </w:p>
    <w:p w:rsidR="001930B7" w:rsidRPr="00034008" w:rsidRDefault="001930B7" w:rsidP="001930B7">
      <w:pPr>
        <w:autoSpaceDE w:val="0"/>
        <w:autoSpaceDN w:val="0"/>
        <w:adjustRightInd w:val="0"/>
        <w:spacing w:after="0" w:line="240" w:lineRule="auto"/>
        <w:jc w:val="center"/>
        <w:rPr>
          <w:rFonts w:ascii="Arial" w:hAnsi="Arial" w:cs="Arial"/>
          <w:b/>
        </w:rPr>
      </w:pPr>
    </w:p>
    <w:p w:rsidR="00D75053" w:rsidRDefault="001930B7" w:rsidP="001930B7">
      <w:pPr>
        <w:autoSpaceDE w:val="0"/>
        <w:autoSpaceDN w:val="0"/>
        <w:adjustRightInd w:val="0"/>
        <w:spacing w:after="0" w:line="240" w:lineRule="auto"/>
        <w:jc w:val="both"/>
        <w:rPr>
          <w:rFonts w:ascii="Arial" w:hAnsi="Arial" w:cs="Arial"/>
        </w:rPr>
      </w:pPr>
      <w:r>
        <w:rPr>
          <w:rFonts w:ascii="Arial" w:hAnsi="Arial" w:cs="Arial"/>
        </w:rPr>
        <w:t xml:space="preserve">Die mir derzeit </w:t>
      </w:r>
      <w:r w:rsidR="00D75053">
        <w:rPr>
          <w:rFonts w:ascii="Arial" w:hAnsi="Arial" w:cs="Arial"/>
        </w:rPr>
        <w:t xml:space="preserve">vom Land Bremen gewährte </w:t>
      </w:r>
      <w:r w:rsidR="006616C8">
        <w:rPr>
          <w:rFonts w:ascii="Arial" w:hAnsi="Arial" w:cs="Arial"/>
        </w:rPr>
        <w:t>Versorg</w:t>
      </w:r>
      <w:r>
        <w:rPr>
          <w:rFonts w:ascii="Arial" w:hAnsi="Arial" w:cs="Arial"/>
        </w:rPr>
        <w:t xml:space="preserve">ung ist </w:t>
      </w:r>
      <w:r w:rsidR="00D75053">
        <w:rPr>
          <w:rFonts w:ascii="Arial" w:hAnsi="Arial" w:cs="Arial"/>
        </w:rPr>
        <w:t xml:space="preserve">auch weiterhin </w:t>
      </w:r>
      <w:r>
        <w:rPr>
          <w:rFonts w:ascii="Arial" w:hAnsi="Arial" w:cs="Arial"/>
        </w:rPr>
        <w:t xml:space="preserve">verfassungswidrig zu niedrig. Sie verstößt gegen das Alimentationsprinzip, das Fürsorgeprinzip, das Abstandsgebot und gegen den Gleichbehandlungsgrundsatz. </w:t>
      </w:r>
      <w:r w:rsidR="00D75053">
        <w:rPr>
          <w:rFonts w:ascii="Arial" w:hAnsi="Arial" w:cs="Arial"/>
        </w:rPr>
        <w:t xml:space="preserve">Auf die im Urteil des Bundesverfassungsgerichts vom </w:t>
      </w:r>
      <w:r w:rsidR="00D75053" w:rsidRPr="00D75053">
        <w:rPr>
          <w:rFonts w:ascii="Arial" w:hAnsi="Arial" w:cs="Arial"/>
        </w:rPr>
        <w:t xml:space="preserve"> 5. Mai 2015 (Az.: 2 BvL 17/09 u. a.) </w:t>
      </w:r>
      <w:r w:rsidR="00EC6701">
        <w:rPr>
          <w:rFonts w:ascii="Arial" w:hAnsi="Arial" w:cs="Arial"/>
        </w:rPr>
        <w:t>darge</w:t>
      </w:r>
      <w:r w:rsidR="004F0521">
        <w:rPr>
          <w:rFonts w:ascii="Arial" w:hAnsi="Arial" w:cs="Arial"/>
        </w:rPr>
        <w:t>stellten</w:t>
      </w:r>
      <w:r w:rsidR="00EC6701">
        <w:rPr>
          <w:rFonts w:ascii="Arial" w:hAnsi="Arial" w:cs="Arial"/>
        </w:rPr>
        <w:t xml:space="preserve"> Erwägungen </w:t>
      </w:r>
      <w:r w:rsidR="00D75053">
        <w:rPr>
          <w:rFonts w:ascii="Arial" w:hAnsi="Arial" w:cs="Arial"/>
        </w:rPr>
        <w:t xml:space="preserve">und </w:t>
      </w:r>
      <w:r w:rsidR="004F0521">
        <w:rPr>
          <w:rFonts w:ascii="Arial" w:hAnsi="Arial" w:cs="Arial"/>
        </w:rPr>
        <w:t>hieraus</w:t>
      </w:r>
      <w:r w:rsidR="00D75053">
        <w:rPr>
          <w:rFonts w:ascii="Arial" w:hAnsi="Arial" w:cs="Arial"/>
        </w:rPr>
        <w:t xml:space="preserve"> resultierende Entscheidung des Verwaltungsgericht</w:t>
      </w:r>
      <w:r w:rsidR="00EC6701">
        <w:rPr>
          <w:rFonts w:ascii="Arial" w:hAnsi="Arial" w:cs="Arial"/>
        </w:rPr>
        <w:t>s</w:t>
      </w:r>
      <w:r w:rsidR="00D75053">
        <w:rPr>
          <w:rFonts w:ascii="Arial" w:hAnsi="Arial" w:cs="Arial"/>
        </w:rPr>
        <w:t xml:space="preserve"> Bremen vom 17.03.2016 (Az.: </w:t>
      </w:r>
      <w:r w:rsidR="00D75053" w:rsidRPr="00D75053">
        <w:rPr>
          <w:rFonts w:ascii="Arial" w:hAnsi="Arial" w:cs="Arial"/>
        </w:rPr>
        <w:t>6 K 83/14</w:t>
      </w:r>
      <w:r w:rsidR="00D75053">
        <w:rPr>
          <w:rFonts w:ascii="Arial" w:hAnsi="Arial" w:cs="Arial"/>
        </w:rPr>
        <w:t>) wird Bezug g</w:t>
      </w:r>
      <w:r w:rsidR="00EC6701">
        <w:rPr>
          <w:rFonts w:ascii="Arial" w:hAnsi="Arial" w:cs="Arial"/>
        </w:rPr>
        <w:t xml:space="preserve">enommen. Das Land Bremen hat </w:t>
      </w:r>
      <w:r w:rsidR="00D75053">
        <w:rPr>
          <w:rFonts w:ascii="Arial" w:hAnsi="Arial" w:cs="Arial"/>
        </w:rPr>
        <w:t>bisher die Versäumnisse der Vergangenheit</w:t>
      </w:r>
      <w:r w:rsidR="004F0521">
        <w:rPr>
          <w:rFonts w:ascii="Arial" w:hAnsi="Arial" w:cs="Arial"/>
        </w:rPr>
        <w:t xml:space="preserve"> nicht</w:t>
      </w:r>
      <w:r w:rsidR="00D75053">
        <w:rPr>
          <w:rFonts w:ascii="Arial" w:hAnsi="Arial" w:cs="Arial"/>
        </w:rPr>
        <w:t xml:space="preserve"> ausreichend kompensie</w:t>
      </w:r>
      <w:r w:rsidR="004F0521">
        <w:rPr>
          <w:rFonts w:ascii="Arial" w:hAnsi="Arial" w:cs="Arial"/>
        </w:rPr>
        <w:t>rt</w:t>
      </w:r>
      <w:r w:rsidR="00D75053">
        <w:rPr>
          <w:rFonts w:ascii="Arial" w:hAnsi="Arial" w:cs="Arial"/>
        </w:rPr>
        <w:t xml:space="preserve">, so dass der offensichtlich verfassungswidrige Zustand auch weiterhin anhält. </w:t>
      </w:r>
    </w:p>
    <w:p w:rsidR="00D75053" w:rsidRDefault="00D75053"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 xml:space="preserve">Beamten, Staatsanwälten und Richtern erlegt das Grundgesetz ein Streikverbot auf, weil sie dem Staat zu besonderer Treue verpflichtet sind. Zum Ausgleich hierfür garantiert das Grundgesetz diesen Staatsbediensteten im Gegenzug eine lebenslange amtsangemessene Alimentation (Art. 33 Abs. 5 GG). Eine genaue Besoldungs- und Versorgungshöhe gibt das Grundgesetz zwar nicht vor. Im Rahmen der vorzunehmenden Abwägung zwischen der Einkommensentwicklung und Ausgabensituation der Gesamtbevölkerung einerseits und den Bedürfnissen der öffentlichen Haushalte andererseits dürfen Richterinnen und Richter, </w:t>
      </w:r>
      <w:r>
        <w:rPr>
          <w:rFonts w:ascii="Arial" w:hAnsi="Arial" w:cs="Arial"/>
        </w:rPr>
        <w:lastRenderedPageBreak/>
        <w:t>Staatsanwältinnen und Staatsanwälte auch unter Berücksichtigung ihres besonderen Treueverhältnisses nicht erheblich stärker belastet werden als andere Bevölkerungsgruppen.</w:t>
      </w:r>
    </w:p>
    <w:p w:rsidR="001930B7" w:rsidRDefault="001930B7" w:rsidP="001930B7">
      <w:pPr>
        <w:autoSpaceDE w:val="0"/>
        <w:autoSpaceDN w:val="0"/>
        <w:adjustRightInd w:val="0"/>
        <w:spacing w:after="0" w:line="240" w:lineRule="auto"/>
        <w:jc w:val="both"/>
        <w:rPr>
          <w:rFonts w:ascii="Arial" w:hAnsi="Arial" w:cs="Arial"/>
        </w:rPr>
      </w:pPr>
    </w:p>
    <w:p w:rsidR="001930B7" w:rsidRDefault="00D75053" w:rsidP="001930B7">
      <w:pPr>
        <w:autoSpaceDE w:val="0"/>
        <w:autoSpaceDN w:val="0"/>
        <w:adjustRightInd w:val="0"/>
        <w:spacing w:after="0" w:line="240" w:lineRule="auto"/>
        <w:jc w:val="both"/>
        <w:rPr>
          <w:rFonts w:ascii="Arial" w:hAnsi="Arial" w:cs="Arial"/>
        </w:rPr>
      </w:pPr>
      <w:r>
        <w:rPr>
          <w:rFonts w:ascii="Arial" w:hAnsi="Arial" w:cs="Arial"/>
          <w:sz w:val="21"/>
          <w:szCs w:val="21"/>
        </w:rPr>
        <w:t>Die bisherigen Bemühungen des Landesgesetzgebers sind nicht ausreichend und zeigen</w:t>
      </w:r>
      <w:r w:rsidR="00232192">
        <w:rPr>
          <w:rFonts w:ascii="Arial" w:hAnsi="Arial" w:cs="Arial"/>
          <w:sz w:val="21"/>
          <w:szCs w:val="21"/>
        </w:rPr>
        <w:t>,</w:t>
      </w:r>
      <w:r>
        <w:rPr>
          <w:rFonts w:ascii="Arial" w:hAnsi="Arial" w:cs="Arial"/>
          <w:sz w:val="21"/>
          <w:szCs w:val="21"/>
        </w:rPr>
        <w:t xml:space="preserve"> </w:t>
      </w:r>
      <w:r>
        <w:rPr>
          <w:rFonts w:ascii="Arial" w:hAnsi="Arial" w:cs="Arial"/>
        </w:rPr>
        <w:t>dass er</w:t>
      </w:r>
      <w:r w:rsidR="001930B7">
        <w:rPr>
          <w:rFonts w:ascii="Arial" w:hAnsi="Arial" w:cs="Arial"/>
        </w:rPr>
        <w:t xml:space="preserve"> weiterhin nicht bereit ist, bei der R-Besoldung und Versorgung seiner verfassungsrec</w:t>
      </w:r>
      <w:r>
        <w:rPr>
          <w:rFonts w:ascii="Arial" w:hAnsi="Arial" w:cs="Arial"/>
        </w:rPr>
        <w:t>htlichen Verpflichtung zu einer</w:t>
      </w:r>
      <w:r w:rsidR="001930B7">
        <w:rPr>
          <w:rFonts w:ascii="Arial" w:hAnsi="Arial" w:cs="Arial"/>
        </w:rPr>
        <w:t xml:space="preserve"> amtsangemessenen </w:t>
      </w:r>
      <w:r w:rsidR="0092226D">
        <w:rPr>
          <w:rFonts w:ascii="Arial" w:hAnsi="Arial" w:cs="Arial"/>
        </w:rPr>
        <w:t xml:space="preserve">Besoldung und </w:t>
      </w:r>
      <w:r w:rsidR="001930B7">
        <w:rPr>
          <w:rFonts w:ascii="Arial" w:hAnsi="Arial" w:cs="Arial"/>
        </w:rPr>
        <w:t>Versorgung der Richter und Staatsanwälte nach</w:t>
      </w:r>
      <w:r>
        <w:rPr>
          <w:rFonts w:ascii="Arial" w:hAnsi="Arial" w:cs="Arial"/>
        </w:rPr>
        <w:t xml:space="preserve"> Art. 33 Abs. 5 GG nachzukommen, zumal die vom Bundesverfassungsgericht gezogenen Haltelinien lediglich die </w:t>
      </w:r>
      <w:r w:rsidRPr="00D75053">
        <w:rPr>
          <w:rFonts w:ascii="Arial" w:hAnsi="Arial" w:cs="Arial"/>
          <w:u w:val="single"/>
        </w:rPr>
        <w:t>offensichtliche</w:t>
      </w:r>
      <w:r>
        <w:rPr>
          <w:rFonts w:ascii="Arial" w:hAnsi="Arial" w:cs="Arial"/>
        </w:rPr>
        <w:t xml:space="preserve"> Verfassungswidrigkeit bestimmen. Eine </w:t>
      </w:r>
      <w:r w:rsidR="00EB04CB">
        <w:rPr>
          <w:rFonts w:ascii="Arial" w:hAnsi="Arial" w:cs="Arial"/>
        </w:rPr>
        <w:t>v</w:t>
      </w:r>
      <w:r>
        <w:rPr>
          <w:rFonts w:ascii="Arial" w:hAnsi="Arial" w:cs="Arial"/>
        </w:rPr>
        <w:t xml:space="preserve">erfassungsgemäße Besoldung </w:t>
      </w:r>
      <w:r w:rsidR="0092226D">
        <w:rPr>
          <w:rFonts w:ascii="Arial" w:hAnsi="Arial" w:cs="Arial"/>
        </w:rPr>
        <w:t xml:space="preserve">und Versorgung </w:t>
      </w:r>
      <w:r>
        <w:rPr>
          <w:rFonts w:ascii="Arial" w:hAnsi="Arial" w:cs="Arial"/>
        </w:rPr>
        <w:t xml:space="preserve">wird weit oberhalb dieser Haltelinien liegen. </w:t>
      </w:r>
    </w:p>
    <w:p w:rsidR="001930B7" w:rsidRDefault="001930B7"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Etwaige von mir bereits erhobene Widersprüc</w:t>
      </w:r>
      <w:r w:rsidR="00D75053">
        <w:rPr>
          <w:rFonts w:ascii="Arial" w:hAnsi="Arial" w:cs="Arial"/>
        </w:rPr>
        <w:t xml:space="preserve">he halte ich weiterhin aufrecht, wobei ich davon ausgehe, dass sich das Land Bremen an die durch die senatorische Behörde getroffene Mustervereinbarung für erhobene Widersprüche gegen die nicht amtsangemessene Besoldung </w:t>
      </w:r>
      <w:r w:rsidR="00DD483D">
        <w:rPr>
          <w:rFonts w:ascii="Arial" w:hAnsi="Arial" w:cs="Arial"/>
        </w:rPr>
        <w:t xml:space="preserve">und Versorgung </w:t>
      </w:r>
      <w:r w:rsidR="00D75053">
        <w:rPr>
          <w:rFonts w:ascii="Arial" w:hAnsi="Arial" w:cs="Arial"/>
        </w:rPr>
        <w:t>halten wird.</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rPr>
      </w:pPr>
      <w:r>
        <w:rPr>
          <w:rFonts w:ascii="Arial" w:hAnsi="Arial" w:cs="Arial"/>
        </w:rPr>
        <w:t>Mit freundlichen Grüßen</w:t>
      </w:r>
    </w:p>
    <w:p w:rsidR="00B876B1" w:rsidRDefault="00B876B1">
      <w:pPr>
        <w:rPr>
          <w:rFonts w:ascii="Arial" w:hAnsi="Arial" w:cs="Arial"/>
          <w:sz w:val="21"/>
          <w:szCs w:val="21"/>
        </w:rPr>
      </w:pPr>
    </w:p>
    <w:sectPr w:rsidR="00B876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6D" w:rsidRDefault="00B7766D" w:rsidP="00F41105">
      <w:pPr>
        <w:spacing w:after="0" w:line="240" w:lineRule="auto"/>
      </w:pPr>
      <w:r>
        <w:separator/>
      </w:r>
    </w:p>
  </w:endnote>
  <w:endnote w:type="continuationSeparator" w:id="0">
    <w:p w:rsidR="00B7766D" w:rsidRDefault="00B7766D" w:rsidP="00F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6D" w:rsidRDefault="00B7766D" w:rsidP="00F41105">
      <w:pPr>
        <w:spacing w:after="0" w:line="240" w:lineRule="auto"/>
      </w:pPr>
      <w:r>
        <w:separator/>
      </w:r>
    </w:p>
  </w:footnote>
  <w:footnote w:type="continuationSeparator" w:id="0">
    <w:p w:rsidR="00B7766D" w:rsidRDefault="00B7766D" w:rsidP="00F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17A"/>
    <w:multiLevelType w:val="hybridMultilevel"/>
    <w:tmpl w:val="A2F625A4"/>
    <w:lvl w:ilvl="0" w:tplc="17C8A878">
      <w:numFmt w:val="bullet"/>
      <w:lvlText w:val=""/>
      <w:lvlJc w:val="left"/>
      <w:pPr>
        <w:ind w:left="3192" w:hanging="360"/>
      </w:pPr>
      <w:rPr>
        <w:rFonts w:ascii="Wingdings" w:eastAsiaTheme="minorEastAsia" w:hAnsi="Wingdings"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632BF1-5C07-4513-A453-9F3F9C43A092}"/>
    <w:docVar w:name="dgnword-eventsink" w:val="81737552"/>
  </w:docVars>
  <w:rsids>
    <w:rsidRoot w:val="00DE0987"/>
    <w:rsid w:val="00000DAE"/>
    <w:rsid w:val="00004343"/>
    <w:rsid w:val="00005C36"/>
    <w:rsid w:val="00007C02"/>
    <w:rsid w:val="00010D2D"/>
    <w:rsid w:val="000112C8"/>
    <w:rsid w:val="00014E7B"/>
    <w:rsid w:val="00016BEA"/>
    <w:rsid w:val="00020C7B"/>
    <w:rsid w:val="00022184"/>
    <w:rsid w:val="00025EC0"/>
    <w:rsid w:val="0003252B"/>
    <w:rsid w:val="00033A4B"/>
    <w:rsid w:val="00034008"/>
    <w:rsid w:val="0003477C"/>
    <w:rsid w:val="000350EF"/>
    <w:rsid w:val="00036EC3"/>
    <w:rsid w:val="00040850"/>
    <w:rsid w:val="00041845"/>
    <w:rsid w:val="00043ED2"/>
    <w:rsid w:val="00044B4A"/>
    <w:rsid w:val="00047F3B"/>
    <w:rsid w:val="00050E7D"/>
    <w:rsid w:val="000555BA"/>
    <w:rsid w:val="00055D73"/>
    <w:rsid w:val="00056B21"/>
    <w:rsid w:val="00057866"/>
    <w:rsid w:val="00064255"/>
    <w:rsid w:val="00066558"/>
    <w:rsid w:val="00066984"/>
    <w:rsid w:val="000733A9"/>
    <w:rsid w:val="00073622"/>
    <w:rsid w:val="00074448"/>
    <w:rsid w:val="00087D64"/>
    <w:rsid w:val="000A1A24"/>
    <w:rsid w:val="000A284D"/>
    <w:rsid w:val="000A6F52"/>
    <w:rsid w:val="000B0866"/>
    <w:rsid w:val="000B481B"/>
    <w:rsid w:val="000B7389"/>
    <w:rsid w:val="000C5425"/>
    <w:rsid w:val="000C5F6A"/>
    <w:rsid w:val="000C5FA2"/>
    <w:rsid w:val="000C7B12"/>
    <w:rsid w:val="000D1101"/>
    <w:rsid w:val="000D37A5"/>
    <w:rsid w:val="000D3FF5"/>
    <w:rsid w:val="000D6AE5"/>
    <w:rsid w:val="000E0EC0"/>
    <w:rsid w:val="000E12A7"/>
    <w:rsid w:val="000E26E1"/>
    <w:rsid w:val="000F0D7B"/>
    <w:rsid w:val="000F1E90"/>
    <w:rsid w:val="000F504F"/>
    <w:rsid w:val="000F6978"/>
    <w:rsid w:val="00102377"/>
    <w:rsid w:val="00102B19"/>
    <w:rsid w:val="001056BE"/>
    <w:rsid w:val="00106DA5"/>
    <w:rsid w:val="0011378E"/>
    <w:rsid w:val="001143EA"/>
    <w:rsid w:val="00115050"/>
    <w:rsid w:val="00115759"/>
    <w:rsid w:val="00116F41"/>
    <w:rsid w:val="0011792C"/>
    <w:rsid w:val="0012096A"/>
    <w:rsid w:val="00121645"/>
    <w:rsid w:val="00124097"/>
    <w:rsid w:val="00124840"/>
    <w:rsid w:val="00126101"/>
    <w:rsid w:val="0012648C"/>
    <w:rsid w:val="001277B2"/>
    <w:rsid w:val="00127B07"/>
    <w:rsid w:val="00127F01"/>
    <w:rsid w:val="001305B4"/>
    <w:rsid w:val="00130D6C"/>
    <w:rsid w:val="00140F46"/>
    <w:rsid w:val="00146283"/>
    <w:rsid w:val="00146909"/>
    <w:rsid w:val="001545EF"/>
    <w:rsid w:val="00155783"/>
    <w:rsid w:val="00162644"/>
    <w:rsid w:val="00166C16"/>
    <w:rsid w:val="00174A71"/>
    <w:rsid w:val="00174DDD"/>
    <w:rsid w:val="00180BB9"/>
    <w:rsid w:val="00180FEC"/>
    <w:rsid w:val="001835AD"/>
    <w:rsid w:val="00183CA8"/>
    <w:rsid w:val="001920CF"/>
    <w:rsid w:val="001930B7"/>
    <w:rsid w:val="00193C36"/>
    <w:rsid w:val="001945EA"/>
    <w:rsid w:val="001A175F"/>
    <w:rsid w:val="001A2DB9"/>
    <w:rsid w:val="001A7F66"/>
    <w:rsid w:val="001B0042"/>
    <w:rsid w:val="001B2FC7"/>
    <w:rsid w:val="001B4552"/>
    <w:rsid w:val="001B4B8D"/>
    <w:rsid w:val="001C12FD"/>
    <w:rsid w:val="001D557D"/>
    <w:rsid w:val="001D59ED"/>
    <w:rsid w:val="001D5BD5"/>
    <w:rsid w:val="001D775A"/>
    <w:rsid w:val="001E7D21"/>
    <w:rsid w:val="001F3B27"/>
    <w:rsid w:val="001F3C32"/>
    <w:rsid w:val="001F672E"/>
    <w:rsid w:val="001F77CB"/>
    <w:rsid w:val="00204C64"/>
    <w:rsid w:val="00206C13"/>
    <w:rsid w:val="002072E2"/>
    <w:rsid w:val="00216A5D"/>
    <w:rsid w:val="0021767B"/>
    <w:rsid w:val="00217EB0"/>
    <w:rsid w:val="00220CFA"/>
    <w:rsid w:val="0022320A"/>
    <w:rsid w:val="00223FFD"/>
    <w:rsid w:val="00225172"/>
    <w:rsid w:val="0022646F"/>
    <w:rsid w:val="002269A0"/>
    <w:rsid w:val="00226DAA"/>
    <w:rsid w:val="0022726B"/>
    <w:rsid w:val="00230944"/>
    <w:rsid w:val="00232192"/>
    <w:rsid w:val="00232B9B"/>
    <w:rsid w:val="00234654"/>
    <w:rsid w:val="00235B14"/>
    <w:rsid w:val="002447D1"/>
    <w:rsid w:val="00247B0F"/>
    <w:rsid w:val="00250067"/>
    <w:rsid w:val="0025417D"/>
    <w:rsid w:val="00254CB4"/>
    <w:rsid w:val="0025593B"/>
    <w:rsid w:val="00255F56"/>
    <w:rsid w:val="00260BB7"/>
    <w:rsid w:val="002630CD"/>
    <w:rsid w:val="002639AF"/>
    <w:rsid w:val="002652AA"/>
    <w:rsid w:val="002657C8"/>
    <w:rsid w:val="00272051"/>
    <w:rsid w:val="0027361E"/>
    <w:rsid w:val="00274358"/>
    <w:rsid w:val="002747F6"/>
    <w:rsid w:val="0027543B"/>
    <w:rsid w:val="002802A2"/>
    <w:rsid w:val="00282B6E"/>
    <w:rsid w:val="0028355E"/>
    <w:rsid w:val="00286CA2"/>
    <w:rsid w:val="00290BF2"/>
    <w:rsid w:val="00290FD8"/>
    <w:rsid w:val="0029116D"/>
    <w:rsid w:val="00294428"/>
    <w:rsid w:val="002951E7"/>
    <w:rsid w:val="002A1E79"/>
    <w:rsid w:val="002A28F8"/>
    <w:rsid w:val="002A2997"/>
    <w:rsid w:val="002A2D3C"/>
    <w:rsid w:val="002A44FD"/>
    <w:rsid w:val="002A4E42"/>
    <w:rsid w:val="002A531C"/>
    <w:rsid w:val="002B0501"/>
    <w:rsid w:val="002B122F"/>
    <w:rsid w:val="002B2B2A"/>
    <w:rsid w:val="002B3701"/>
    <w:rsid w:val="002B3802"/>
    <w:rsid w:val="002C075F"/>
    <w:rsid w:val="002C101B"/>
    <w:rsid w:val="002C574A"/>
    <w:rsid w:val="002C5E36"/>
    <w:rsid w:val="002C6CF0"/>
    <w:rsid w:val="002D0744"/>
    <w:rsid w:val="002D2C92"/>
    <w:rsid w:val="002D4518"/>
    <w:rsid w:val="002D69AE"/>
    <w:rsid w:val="002D7997"/>
    <w:rsid w:val="002D7C7F"/>
    <w:rsid w:val="002E1518"/>
    <w:rsid w:val="002E29B0"/>
    <w:rsid w:val="002E6C44"/>
    <w:rsid w:val="002F08D3"/>
    <w:rsid w:val="002F14E7"/>
    <w:rsid w:val="002F1B1C"/>
    <w:rsid w:val="00301A9C"/>
    <w:rsid w:val="00302424"/>
    <w:rsid w:val="00302822"/>
    <w:rsid w:val="00303D9B"/>
    <w:rsid w:val="00307539"/>
    <w:rsid w:val="00310451"/>
    <w:rsid w:val="00321668"/>
    <w:rsid w:val="003227C4"/>
    <w:rsid w:val="00323060"/>
    <w:rsid w:val="00324CCC"/>
    <w:rsid w:val="00325A71"/>
    <w:rsid w:val="0032668B"/>
    <w:rsid w:val="00326968"/>
    <w:rsid w:val="00341600"/>
    <w:rsid w:val="00341C34"/>
    <w:rsid w:val="00344ACC"/>
    <w:rsid w:val="00351787"/>
    <w:rsid w:val="00351D7E"/>
    <w:rsid w:val="0035239B"/>
    <w:rsid w:val="00354F7B"/>
    <w:rsid w:val="0035761F"/>
    <w:rsid w:val="00357CA5"/>
    <w:rsid w:val="003731E3"/>
    <w:rsid w:val="00373EC9"/>
    <w:rsid w:val="0037415D"/>
    <w:rsid w:val="00375842"/>
    <w:rsid w:val="0037623C"/>
    <w:rsid w:val="0038253B"/>
    <w:rsid w:val="003845CC"/>
    <w:rsid w:val="003845FF"/>
    <w:rsid w:val="00386185"/>
    <w:rsid w:val="00386C1F"/>
    <w:rsid w:val="003932BC"/>
    <w:rsid w:val="00394AC2"/>
    <w:rsid w:val="003A1F6A"/>
    <w:rsid w:val="003A5AFC"/>
    <w:rsid w:val="003B000F"/>
    <w:rsid w:val="003B079F"/>
    <w:rsid w:val="003B19F9"/>
    <w:rsid w:val="003B6ABA"/>
    <w:rsid w:val="003C4D1C"/>
    <w:rsid w:val="003C6476"/>
    <w:rsid w:val="003D1CBE"/>
    <w:rsid w:val="003E52C3"/>
    <w:rsid w:val="0040090C"/>
    <w:rsid w:val="0040317B"/>
    <w:rsid w:val="00406DF8"/>
    <w:rsid w:val="0040784D"/>
    <w:rsid w:val="0041333D"/>
    <w:rsid w:val="00416242"/>
    <w:rsid w:val="00416579"/>
    <w:rsid w:val="004217B4"/>
    <w:rsid w:val="0043496E"/>
    <w:rsid w:val="004359FE"/>
    <w:rsid w:val="00437787"/>
    <w:rsid w:val="00440B24"/>
    <w:rsid w:val="004418E2"/>
    <w:rsid w:val="00441E26"/>
    <w:rsid w:val="00444059"/>
    <w:rsid w:val="0044445D"/>
    <w:rsid w:val="004467A7"/>
    <w:rsid w:val="00446CC2"/>
    <w:rsid w:val="0044756F"/>
    <w:rsid w:val="004509FB"/>
    <w:rsid w:val="00450B75"/>
    <w:rsid w:val="0045467D"/>
    <w:rsid w:val="004547EF"/>
    <w:rsid w:val="00457E79"/>
    <w:rsid w:val="00462BA8"/>
    <w:rsid w:val="004634D0"/>
    <w:rsid w:val="004661E4"/>
    <w:rsid w:val="00466645"/>
    <w:rsid w:val="00466D1A"/>
    <w:rsid w:val="004703F3"/>
    <w:rsid w:val="0047061A"/>
    <w:rsid w:val="00471723"/>
    <w:rsid w:val="0047554D"/>
    <w:rsid w:val="00484B4C"/>
    <w:rsid w:val="00485A1F"/>
    <w:rsid w:val="004904BA"/>
    <w:rsid w:val="00490A00"/>
    <w:rsid w:val="00492BA6"/>
    <w:rsid w:val="00493103"/>
    <w:rsid w:val="00494721"/>
    <w:rsid w:val="004A4511"/>
    <w:rsid w:val="004A629B"/>
    <w:rsid w:val="004B0DE4"/>
    <w:rsid w:val="004B69E5"/>
    <w:rsid w:val="004C1874"/>
    <w:rsid w:val="004C4AC4"/>
    <w:rsid w:val="004C6E13"/>
    <w:rsid w:val="004D0C13"/>
    <w:rsid w:val="004D7032"/>
    <w:rsid w:val="004D7926"/>
    <w:rsid w:val="004E51C0"/>
    <w:rsid w:val="004E6202"/>
    <w:rsid w:val="004E6CC0"/>
    <w:rsid w:val="004E7045"/>
    <w:rsid w:val="004E7DF1"/>
    <w:rsid w:val="004F0521"/>
    <w:rsid w:val="004F2ED6"/>
    <w:rsid w:val="004F322F"/>
    <w:rsid w:val="0050345F"/>
    <w:rsid w:val="00503D2C"/>
    <w:rsid w:val="00510B94"/>
    <w:rsid w:val="00515D08"/>
    <w:rsid w:val="00533A22"/>
    <w:rsid w:val="00535049"/>
    <w:rsid w:val="00540B6E"/>
    <w:rsid w:val="00543E7D"/>
    <w:rsid w:val="00551B10"/>
    <w:rsid w:val="00554E65"/>
    <w:rsid w:val="00557CBE"/>
    <w:rsid w:val="0056020F"/>
    <w:rsid w:val="00562330"/>
    <w:rsid w:val="005623A5"/>
    <w:rsid w:val="00571B3E"/>
    <w:rsid w:val="00573906"/>
    <w:rsid w:val="00581604"/>
    <w:rsid w:val="00583986"/>
    <w:rsid w:val="005906B7"/>
    <w:rsid w:val="00591D38"/>
    <w:rsid w:val="00592291"/>
    <w:rsid w:val="0059485F"/>
    <w:rsid w:val="00597425"/>
    <w:rsid w:val="005A24D9"/>
    <w:rsid w:val="005A43C3"/>
    <w:rsid w:val="005B31BE"/>
    <w:rsid w:val="005B3AC0"/>
    <w:rsid w:val="005B766E"/>
    <w:rsid w:val="005B7ED3"/>
    <w:rsid w:val="005C45C7"/>
    <w:rsid w:val="005C6C46"/>
    <w:rsid w:val="005C7F88"/>
    <w:rsid w:val="005D4B1A"/>
    <w:rsid w:val="005D76BB"/>
    <w:rsid w:val="005E73F7"/>
    <w:rsid w:val="005F0926"/>
    <w:rsid w:val="005F0BFD"/>
    <w:rsid w:val="005F62C3"/>
    <w:rsid w:val="005F7D74"/>
    <w:rsid w:val="0060367F"/>
    <w:rsid w:val="00603F13"/>
    <w:rsid w:val="00604FA6"/>
    <w:rsid w:val="00607A8D"/>
    <w:rsid w:val="00607D69"/>
    <w:rsid w:val="006124D9"/>
    <w:rsid w:val="0061633E"/>
    <w:rsid w:val="00616E3D"/>
    <w:rsid w:val="0062201C"/>
    <w:rsid w:val="006225F1"/>
    <w:rsid w:val="00623928"/>
    <w:rsid w:val="006243D3"/>
    <w:rsid w:val="0062657B"/>
    <w:rsid w:val="006272A5"/>
    <w:rsid w:val="006318D7"/>
    <w:rsid w:val="00631A76"/>
    <w:rsid w:val="006341EF"/>
    <w:rsid w:val="00636A20"/>
    <w:rsid w:val="00640005"/>
    <w:rsid w:val="00645BA4"/>
    <w:rsid w:val="0065093F"/>
    <w:rsid w:val="00650E49"/>
    <w:rsid w:val="006532CA"/>
    <w:rsid w:val="006545F5"/>
    <w:rsid w:val="006559EA"/>
    <w:rsid w:val="00656565"/>
    <w:rsid w:val="006616C8"/>
    <w:rsid w:val="00662665"/>
    <w:rsid w:val="006738D0"/>
    <w:rsid w:val="006740EE"/>
    <w:rsid w:val="006773B0"/>
    <w:rsid w:val="00677C7E"/>
    <w:rsid w:val="006948E5"/>
    <w:rsid w:val="006953A0"/>
    <w:rsid w:val="00695677"/>
    <w:rsid w:val="006A0D2F"/>
    <w:rsid w:val="006A1044"/>
    <w:rsid w:val="006A1E95"/>
    <w:rsid w:val="006A22CE"/>
    <w:rsid w:val="006A275A"/>
    <w:rsid w:val="006A4DDD"/>
    <w:rsid w:val="006A670B"/>
    <w:rsid w:val="006A6D9B"/>
    <w:rsid w:val="006B09F8"/>
    <w:rsid w:val="006B4C18"/>
    <w:rsid w:val="006B4CA1"/>
    <w:rsid w:val="006B7115"/>
    <w:rsid w:val="006C146B"/>
    <w:rsid w:val="006C21CA"/>
    <w:rsid w:val="006C3D8B"/>
    <w:rsid w:val="006C4462"/>
    <w:rsid w:val="006C465B"/>
    <w:rsid w:val="006C7C0C"/>
    <w:rsid w:val="006D733A"/>
    <w:rsid w:val="006E44C0"/>
    <w:rsid w:val="006E59E4"/>
    <w:rsid w:val="006E690E"/>
    <w:rsid w:val="007010DE"/>
    <w:rsid w:val="0070184D"/>
    <w:rsid w:val="00703D3B"/>
    <w:rsid w:val="00704F4C"/>
    <w:rsid w:val="0070578D"/>
    <w:rsid w:val="00707217"/>
    <w:rsid w:val="007075F7"/>
    <w:rsid w:val="0070786C"/>
    <w:rsid w:val="00710E9B"/>
    <w:rsid w:val="00712284"/>
    <w:rsid w:val="00712E30"/>
    <w:rsid w:val="0071313E"/>
    <w:rsid w:val="00717F06"/>
    <w:rsid w:val="007204EB"/>
    <w:rsid w:val="00725655"/>
    <w:rsid w:val="007324AD"/>
    <w:rsid w:val="00737190"/>
    <w:rsid w:val="00740127"/>
    <w:rsid w:val="0074080F"/>
    <w:rsid w:val="007418F6"/>
    <w:rsid w:val="00742BE6"/>
    <w:rsid w:val="00750B01"/>
    <w:rsid w:val="007555A8"/>
    <w:rsid w:val="0076272D"/>
    <w:rsid w:val="00763A87"/>
    <w:rsid w:val="00764B82"/>
    <w:rsid w:val="007656D2"/>
    <w:rsid w:val="007828FC"/>
    <w:rsid w:val="007859C7"/>
    <w:rsid w:val="00792FC9"/>
    <w:rsid w:val="00793EDD"/>
    <w:rsid w:val="007A0D04"/>
    <w:rsid w:val="007A10B6"/>
    <w:rsid w:val="007A26F0"/>
    <w:rsid w:val="007A6232"/>
    <w:rsid w:val="007A7895"/>
    <w:rsid w:val="007B1E5B"/>
    <w:rsid w:val="007B2377"/>
    <w:rsid w:val="007C0FB0"/>
    <w:rsid w:val="007C3EA3"/>
    <w:rsid w:val="007C4A7E"/>
    <w:rsid w:val="007C4F54"/>
    <w:rsid w:val="007C5D10"/>
    <w:rsid w:val="007C5F26"/>
    <w:rsid w:val="007C70C4"/>
    <w:rsid w:val="007C785C"/>
    <w:rsid w:val="007D1FC4"/>
    <w:rsid w:val="007D34D0"/>
    <w:rsid w:val="007E2F1A"/>
    <w:rsid w:val="007F5DD2"/>
    <w:rsid w:val="00800C78"/>
    <w:rsid w:val="00801C2A"/>
    <w:rsid w:val="00801FD8"/>
    <w:rsid w:val="00804778"/>
    <w:rsid w:val="00810830"/>
    <w:rsid w:val="0081134E"/>
    <w:rsid w:val="00811A08"/>
    <w:rsid w:val="00815B06"/>
    <w:rsid w:val="00817EB0"/>
    <w:rsid w:val="0082004E"/>
    <w:rsid w:val="008219CF"/>
    <w:rsid w:val="008238FA"/>
    <w:rsid w:val="00824820"/>
    <w:rsid w:val="00827E56"/>
    <w:rsid w:val="00834C35"/>
    <w:rsid w:val="00840F67"/>
    <w:rsid w:val="008424AB"/>
    <w:rsid w:val="008519F8"/>
    <w:rsid w:val="008534F6"/>
    <w:rsid w:val="0086348F"/>
    <w:rsid w:val="008648BD"/>
    <w:rsid w:val="00865012"/>
    <w:rsid w:val="00865999"/>
    <w:rsid w:val="00867085"/>
    <w:rsid w:val="008733C5"/>
    <w:rsid w:val="00875276"/>
    <w:rsid w:val="00877790"/>
    <w:rsid w:val="00877CBE"/>
    <w:rsid w:val="0088130A"/>
    <w:rsid w:val="008814AD"/>
    <w:rsid w:val="008826E8"/>
    <w:rsid w:val="00885277"/>
    <w:rsid w:val="00893E89"/>
    <w:rsid w:val="008946F7"/>
    <w:rsid w:val="00894EA5"/>
    <w:rsid w:val="00897973"/>
    <w:rsid w:val="008A48A7"/>
    <w:rsid w:val="008A5373"/>
    <w:rsid w:val="008A71A3"/>
    <w:rsid w:val="008B1A54"/>
    <w:rsid w:val="008B23FD"/>
    <w:rsid w:val="008B4DA7"/>
    <w:rsid w:val="008B4EF6"/>
    <w:rsid w:val="008B55BE"/>
    <w:rsid w:val="008C051E"/>
    <w:rsid w:val="008C68B5"/>
    <w:rsid w:val="008D0050"/>
    <w:rsid w:val="008D142D"/>
    <w:rsid w:val="008D2423"/>
    <w:rsid w:val="008D5D13"/>
    <w:rsid w:val="008E264C"/>
    <w:rsid w:val="008E4CCE"/>
    <w:rsid w:val="008E5748"/>
    <w:rsid w:val="008E5848"/>
    <w:rsid w:val="008E5E2A"/>
    <w:rsid w:val="008F2D26"/>
    <w:rsid w:val="008F400F"/>
    <w:rsid w:val="008F4F2D"/>
    <w:rsid w:val="008F50FE"/>
    <w:rsid w:val="008F79C6"/>
    <w:rsid w:val="0090026D"/>
    <w:rsid w:val="00900DBE"/>
    <w:rsid w:val="0090290C"/>
    <w:rsid w:val="00903DFD"/>
    <w:rsid w:val="009040BB"/>
    <w:rsid w:val="00912A03"/>
    <w:rsid w:val="00912A20"/>
    <w:rsid w:val="00914E07"/>
    <w:rsid w:val="00917A3D"/>
    <w:rsid w:val="0092226D"/>
    <w:rsid w:val="00922859"/>
    <w:rsid w:val="0092492F"/>
    <w:rsid w:val="009279AC"/>
    <w:rsid w:val="0093133B"/>
    <w:rsid w:val="00931F4B"/>
    <w:rsid w:val="0093465B"/>
    <w:rsid w:val="00936968"/>
    <w:rsid w:val="00936CF7"/>
    <w:rsid w:val="0094408C"/>
    <w:rsid w:val="00945E68"/>
    <w:rsid w:val="00951D8A"/>
    <w:rsid w:val="009529D9"/>
    <w:rsid w:val="0096043D"/>
    <w:rsid w:val="00965855"/>
    <w:rsid w:val="00967BC1"/>
    <w:rsid w:val="0097022E"/>
    <w:rsid w:val="00970AC7"/>
    <w:rsid w:val="009742D9"/>
    <w:rsid w:val="00980639"/>
    <w:rsid w:val="009868D0"/>
    <w:rsid w:val="00990F8F"/>
    <w:rsid w:val="009954F4"/>
    <w:rsid w:val="009960A8"/>
    <w:rsid w:val="009969A1"/>
    <w:rsid w:val="00997C54"/>
    <w:rsid w:val="009A26BC"/>
    <w:rsid w:val="009A38B1"/>
    <w:rsid w:val="009A3B9A"/>
    <w:rsid w:val="009A606B"/>
    <w:rsid w:val="009A6A4A"/>
    <w:rsid w:val="009B25FB"/>
    <w:rsid w:val="009B3631"/>
    <w:rsid w:val="009B3FC6"/>
    <w:rsid w:val="009C00F9"/>
    <w:rsid w:val="009C137C"/>
    <w:rsid w:val="009C1939"/>
    <w:rsid w:val="009C2594"/>
    <w:rsid w:val="009C365B"/>
    <w:rsid w:val="009C49A2"/>
    <w:rsid w:val="009C4D45"/>
    <w:rsid w:val="009C538A"/>
    <w:rsid w:val="009C6738"/>
    <w:rsid w:val="009D1B2A"/>
    <w:rsid w:val="009D34E9"/>
    <w:rsid w:val="009D373F"/>
    <w:rsid w:val="009F305D"/>
    <w:rsid w:val="009F3F62"/>
    <w:rsid w:val="00A01111"/>
    <w:rsid w:val="00A0302D"/>
    <w:rsid w:val="00A075BD"/>
    <w:rsid w:val="00A128DA"/>
    <w:rsid w:val="00A12962"/>
    <w:rsid w:val="00A143D5"/>
    <w:rsid w:val="00A1447B"/>
    <w:rsid w:val="00A15EF2"/>
    <w:rsid w:val="00A235BA"/>
    <w:rsid w:val="00A30F30"/>
    <w:rsid w:val="00A312D3"/>
    <w:rsid w:val="00A35A16"/>
    <w:rsid w:val="00A36DDD"/>
    <w:rsid w:val="00A378EF"/>
    <w:rsid w:val="00A4040A"/>
    <w:rsid w:val="00A40B5D"/>
    <w:rsid w:val="00A45678"/>
    <w:rsid w:val="00A5060F"/>
    <w:rsid w:val="00A520F8"/>
    <w:rsid w:val="00A52694"/>
    <w:rsid w:val="00A54D61"/>
    <w:rsid w:val="00A57DD4"/>
    <w:rsid w:val="00A6228D"/>
    <w:rsid w:val="00A66981"/>
    <w:rsid w:val="00A677A8"/>
    <w:rsid w:val="00A7330A"/>
    <w:rsid w:val="00A75388"/>
    <w:rsid w:val="00A75F11"/>
    <w:rsid w:val="00A814DF"/>
    <w:rsid w:val="00A824AC"/>
    <w:rsid w:val="00A85F2B"/>
    <w:rsid w:val="00A9531E"/>
    <w:rsid w:val="00AA5AE5"/>
    <w:rsid w:val="00AB2714"/>
    <w:rsid w:val="00AB3594"/>
    <w:rsid w:val="00AB6CEF"/>
    <w:rsid w:val="00AD4874"/>
    <w:rsid w:val="00AD6AF6"/>
    <w:rsid w:val="00AD7152"/>
    <w:rsid w:val="00AD7B65"/>
    <w:rsid w:val="00AE2F62"/>
    <w:rsid w:val="00AE5561"/>
    <w:rsid w:val="00AE5AF6"/>
    <w:rsid w:val="00AF351F"/>
    <w:rsid w:val="00AF57E1"/>
    <w:rsid w:val="00AF651D"/>
    <w:rsid w:val="00B00875"/>
    <w:rsid w:val="00B0496A"/>
    <w:rsid w:val="00B05EA9"/>
    <w:rsid w:val="00B10119"/>
    <w:rsid w:val="00B11387"/>
    <w:rsid w:val="00B14E5A"/>
    <w:rsid w:val="00B150B0"/>
    <w:rsid w:val="00B15B02"/>
    <w:rsid w:val="00B20F85"/>
    <w:rsid w:val="00B25346"/>
    <w:rsid w:val="00B25899"/>
    <w:rsid w:val="00B25D2B"/>
    <w:rsid w:val="00B26B83"/>
    <w:rsid w:val="00B31125"/>
    <w:rsid w:val="00B32DC2"/>
    <w:rsid w:val="00B34ECD"/>
    <w:rsid w:val="00B406A2"/>
    <w:rsid w:val="00B42C11"/>
    <w:rsid w:val="00B4389D"/>
    <w:rsid w:val="00B43E92"/>
    <w:rsid w:val="00B46610"/>
    <w:rsid w:val="00B47592"/>
    <w:rsid w:val="00B524BE"/>
    <w:rsid w:val="00B548F7"/>
    <w:rsid w:val="00B62038"/>
    <w:rsid w:val="00B62424"/>
    <w:rsid w:val="00B634D9"/>
    <w:rsid w:val="00B63EFD"/>
    <w:rsid w:val="00B65678"/>
    <w:rsid w:val="00B66A8D"/>
    <w:rsid w:val="00B67E5A"/>
    <w:rsid w:val="00B72F40"/>
    <w:rsid w:val="00B75384"/>
    <w:rsid w:val="00B75825"/>
    <w:rsid w:val="00B7766D"/>
    <w:rsid w:val="00B803C5"/>
    <w:rsid w:val="00B81038"/>
    <w:rsid w:val="00B876B1"/>
    <w:rsid w:val="00BA1271"/>
    <w:rsid w:val="00BA22FA"/>
    <w:rsid w:val="00BA4863"/>
    <w:rsid w:val="00BB0D4A"/>
    <w:rsid w:val="00BB158E"/>
    <w:rsid w:val="00BB173F"/>
    <w:rsid w:val="00BB30CE"/>
    <w:rsid w:val="00BB3C05"/>
    <w:rsid w:val="00BC4315"/>
    <w:rsid w:val="00BD3252"/>
    <w:rsid w:val="00BD5010"/>
    <w:rsid w:val="00BE737E"/>
    <w:rsid w:val="00BF07E6"/>
    <w:rsid w:val="00BF0A58"/>
    <w:rsid w:val="00BF3926"/>
    <w:rsid w:val="00C0458E"/>
    <w:rsid w:val="00C04F7B"/>
    <w:rsid w:val="00C053EC"/>
    <w:rsid w:val="00C05527"/>
    <w:rsid w:val="00C10261"/>
    <w:rsid w:val="00C14367"/>
    <w:rsid w:val="00C14738"/>
    <w:rsid w:val="00C14ADC"/>
    <w:rsid w:val="00C16E22"/>
    <w:rsid w:val="00C21883"/>
    <w:rsid w:val="00C21DF5"/>
    <w:rsid w:val="00C25321"/>
    <w:rsid w:val="00C26CE8"/>
    <w:rsid w:val="00C31470"/>
    <w:rsid w:val="00C32429"/>
    <w:rsid w:val="00C33A53"/>
    <w:rsid w:val="00C403AC"/>
    <w:rsid w:val="00C422BE"/>
    <w:rsid w:val="00C4251F"/>
    <w:rsid w:val="00C46F0D"/>
    <w:rsid w:val="00C52CFE"/>
    <w:rsid w:val="00C55352"/>
    <w:rsid w:val="00C61A55"/>
    <w:rsid w:val="00C66DB9"/>
    <w:rsid w:val="00C72969"/>
    <w:rsid w:val="00C851E8"/>
    <w:rsid w:val="00C85307"/>
    <w:rsid w:val="00C90167"/>
    <w:rsid w:val="00C95294"/>
    <w:rsid w:val="00C95B12"/>
    <w:rsid w:val="00C9643A"/>
    <w:rsid w:val="00C97A3D"/>
    <w:rsid w:val="00CA3390"/>
    <w:rsid w:val="00CA54C9"/>
    <w:rsid w:val="00CA5915"/>
    <w:rsid w:val="00CB2564"/>
    <w:rsid w:val="00CB4BDE"/>
    <w:rsid w:val="00CB57CE"/>
    <w:rsid w:val="00CB6735"/>
    <w:rsid w:val="00CB7F48"/>
    <w:rsid w:val="00CC033C"/>
    <w:rsid w:val="00CC0BB2"/>
    <w:rsid w:val="00CC1D7F"/>
    <w:rsid w:val="00CC6ECC"/>
    <w:rsid w:val="00CD6B0F"/>
    <w:rsid w:val="00CE356B"/>
    <w:rsid w:val="00CE73DB"/>
    <w:rsid w:val="00CE78AD"/>
    <w:rsid w:val="00CF1453"/>
    <w:rsid w:val="00CF5681"/>
    <w:rsid w:val="00CF68C1"/>
    <w:rsid w:val="00D019DE"/>
    <w:rsid w:val="00D04CDE"/>
    <w:rsid w:val="00D05EF8"/>
    <w:rsid w:val="00D1195B"/>
    <w:rsid w:val="00D14E30"/>
    <w:rsid w:val="00D201C9"/>
    <w:rsid w:val="00D22784"/>
    <w:rsid w:val="00D242CB"/>
    <w:rsid w:val="00D25FBB"/>
    <w:rsid w:val="00D26E3F"/>
    <w:rsid w:val="00D27383"/>
    <w:rsid w:val="00D27BAA"/>
    <w:rsid w:val="00D304CA"/>
    <w:rsid w:val="00D35C35"/>
    <w:rsid w:val="00D37FCD"/>
    <w:rsid w:val="00D457D4"/>
    <w:rsid w:val="00D5445A"/>
    <w:rsid w:val="00D61F35"/>
    <w:rsid w:val="00D62079"/>
    <w:rsid w:val="00D62F82"/>
    <w:rsid w:val="00D659D1"/>
    <w:rsid w:val="00D66147"/>
    <w:rsid w:val="00D71B45"/>
    <w:rsid w:val="00D72D90"/>
    <w:rsid w:val="00D73F60"/>
    <w:rsid w:val="00D75053"/>
    <w:rsid w:val="00D811B7"/>
    <w:rsid w:val="00D842F3"/>
    <w:rsid w:val="00D87BD2"/>
    <w:rsid w:val="00D94BAB"/>
    <w:rsid w:val="00D95547"/>
    <w:rsid w:val="00D962C3"/>
    <w:rsid w:val="00DA21EA"/>
    <w:rsid w:val="00DA760C"/>
    <w:rsid w:val="00DA7D7A"/>
    <w:rsid w:val="00DB1D90"/>
    <w:rsid w:val="00DB533E"/>
    <w:rsid w:val="00DB63E7"/>
    <w:rsid w:val="00DB66B5"/>
    <w:rsid w:val="00DB78EA"/>
    <w:rsid w:val="00DC0536"/>
    <w:rsid w:val="00DC3A9A"/>
    <w:rsid w:val="00DC3C0D"/>
    <w:rsid w:val="00DC4C84"/>
    <w:rsid w:val="00DD010F"/>
    <w:rsid w:val="00DD0FBA"/>
    <w:rsid w:val="00DD1F5C"/>
    <w:rsid w:val="00DD4646"/>
    <w:rsid w:val="00DD483D"/>
    <w:rsid w:val="00DD51A5"/>
    <w:rsid w:val="00DD6DB2"/>
    <w:rsid w:val="00DD6F12"/>
    <w:rsid w:val="00DE00E7"/>
    <w:rsid w:val="00DE0987"/>
    <w:rsid w:val="00DE124A"/>
    <w:rsid w:val="00DE1E21"/>
    <w:rsid w:val="00DE493A"/>
    <w:rsid w:val="00DE5D5B"/>
    <w:rsid w:val="00DF544D"/>
    <w:rsid w:val="00E02F7F"/>
    <w:rsid w:val="00E04D8A"/>
    <w:rsid w:val="00E05469"/>
    <w:rsid w:val="00E06924"/>
    <w:rsid w:val="00E075D7"/>
    <w:rsid w:val="00E07D4A"/>
    <w:rsid w:val="00E16948"/>
    <w:rsid w:val="00E16B52"/>
    <w:rsid w:val="00E22C63"/>
    <w:rsid w:val="00E24BBF"/>
    <w:rsid w:val="00E252AB"/>
    <w:rsid w:val="00E2611D"/>
    <w:rsid w:val="00E27D7C"/>
    <w:rsid w:val="00E31D02"/>
    <w:rsid w:val="00E31EF7"/>
    <w:rsid w:val="00E354E3"/>
    <w:rsid w:val="00E42812"/>
    <w:rsid w:val="00E42C17"/>
    <w:rsid w:val="00E43111"/>
    <w:rsid w:val="00E45412"/>
    <w:rsid w:val="00E45F52"/>
    <w:rsid w:val="00E46022"/>
    <w:rsid w:val="00E51B3E"/>
    <w:rsid w:val="00E5668E"/>
    <w:rsid w:val="00E57FE8"/>
    <w:rsid w:val="00E61086"/>
    <w:rsid w:val="00E625AB"/>
    <w:rsid w:val="00E626A5"/>
    <w:rsid w:val="00E63751"/>
    <w:rsid w:val="00E64722"/>
    <w:rsid w:val="00E656DA"/>
    <w:rsid w:val="00E66E2A"/>
    <w:rsid w:val="00E7056E"/>
    <w:rsid w:val="00E80376"/>
    <w:rsid w:val="00E83DB5"/>
    <w:rsid w:val="00E9379A"/>
    <w:rsid w:val="00EA5441"/>
    <w:rsid w:val="00EB0372"/>
    <w:rsid w:val="00EB04CB"/>
    <w:rsid w:val="00EB0795"/>
    <w:rsid w:val="00EB291C"/>
    <w:rsid w:val="00EB34BC"/>
    <w:rsid w:val="00EB4372"/>
    <w:rsid w:val="00EB7298"/>
    <w:rsid w:val="00EC5140"/>
    <w:rsid w:val="00EC6701"/>
    <w:rsid w:val="00ED1703"/>
    <w:rsid w:val="00ED216F"/>
    <w:rsid w:val="00ED60F9"/>
    <w:rsid w:val="00EE0F8E"/>
    <w:rsid w:val="00EE3A99"/>
    <w:rsid w:val="00EF647C"/>
    <w:rsid w:val="00EF680C"/>
    <w:rsid w:val="00F01AF4"/>
    <w:rsid w:val="00F07B22"/>
    <w:rsid w:val="00F13659"/>
    <w:rsid w:val="00F15CE7"/>
    <w:rsid w:val="00F161CD"/>
    <w:rsid w:val="00F22D85"/>
    <w:rsid w:val="00F23C30"/>
    <w:rsid w:val="00F245DA"/>
    <w:rsid w:val="00F27C03"/>
    <w:rsid w:val="00F3224D"/>
    <w:rsid w:val="00F33755"/>
    <w:rsid w:val="00F34073"/>
    <w:rsid w:val="00F41105"/>
    <w:rsid w:val="00F42B4C"/>
    <w:rsid w:val="00F433D9"/>
    <w:rsid w:val="00F53AC1"/>
    <w:rsid w:val="00F55F80"/>
    <w:rsid w:val="00F56527"/>
    <w:rsid w:val="00F61813"/>
    <w:rsid w:val="00F654F7"/>
    <w:rsid w:val="00F85872"/>
    <w:rsid w:val="00F97D4F"/>
    <w:rsid w:val="00FA551E"/>
    <w:rsid w:val="00FB30FF"/>
    <w:rsid w:val="00FB377B"/>
    <w:rsid w:val="00FB79F2"/>
    <w:rsid w:val="00FC21A9"/>
    <w:rsid w:val="00FC2906"/>
    <w:rsid w:val="00FC328C"/>
    <w:rsid w:val="00FC3727"/>
    <w:rsid w:val="00FC434F"/>
    <w:rsid w:val="00FD26E9"/>
    <w:rsid w:val="00FD6BF7"/>
    <w:rsid w:val="00FE2B1E"/>
    <w:rsid w:val="00FF3CE2"/>
    <w:rsid w:val="00FF42B9"/>
    <w:rsid w:val="00FF7229"/>
    <w:rsid w:val="00FF7C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46C2F"/>
  <w15:docId w15:val="{B60B0B14-428E-4F61-9AC5-4AC78526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411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1105"/>
    <w:rPr>
      <w:sz w:val="20"/>
      <w:szCs w:val="20"/>
    </w:rPr>
  </w:style>
  <w:style w:type="character" w:styleId="Funotenzeichen">
    <w:name w:val="footnote reference"/>
    <w:basedOn w:val="Absatz-Standardschriftart"/>
    <w:uiPriority w:val="99"/>
    <w:semiHidden/>
    <w:unhideWhenUsed/>
    <w:rsid w:val="00F41105"/>
    <w:rPr>
      <w:vertAlign w:val="superscript"/>
    </w:rPr>
  </w:style>
  <w:style w:type="paragraph" w:styleId="Listenabsatz">
    <w:name w:val="List Paragraph"/>
    <w:basedOn w:val="Standard"/>
    <w:uiPriority w:val="34"/>
    <w:qFormat/>
    <w:rsid w:val="00E625AB"/>
    <w:pPr>
      <w:ind w:left="720"/>
      <w:contextualSpacing/>
    </w:pPr>
  </w:style>
  <w:style w:type="paragraph" w:styleId="Kopfzeile">
    <w:name w:val="header"/>
    <w:basedOn w:val="Standard"/>
    <w:link w:val="KopfzeileZchn"/>
    <w:uiPriority w:val="99"/>
    <w:unhideWhenUsed/>
    <w:rsid w:val="00034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008"/>
  </w:style>
  <w:style w:type="paragraph" w:styleId="Fuzeile">
    <w:name w:val="footer"/>
    <w:basedOn w:val="Standard"/>
    <w:link w:val="FuzeileZchn"/>
    <w:uiPriority w:val="99"/>
    <w:unhideWhenUsed/>
    <w:rsid w:val="00034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1DDC-FD8C-42E2-BE42-E1E4DFF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Reinhard, Kai (Landgericht Bremen)</dc:creator>
  <cp:lastModifiedBy>Neuhausen, Valerie (Hanseatisches Oberlandesgericht in Bremen)</cp:lastModifiedBy>
  <cp:revision>3</cp:revision>
  <dcterms:created xsi:type="dcterms:W3CDTF">2019-12-17T12:07:00Z</dcterms:created>
  <dcterms:modified xsi:type="dcterms:W3CDTF">2019-12-17T12:07:00Z</dcterms:modified>
</cp:coreProperties>
</file>